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tab/>
        <w:tab/>
        <w:tab/>
        <w:tab/>
        <w:tab/>
        <w:tab/>
        <w:tab/>
        <w:tab/>
        <w:tab/>
        <w:tab/>
        <w:tab/>
      </w:r>
    </w:p>
    <w:p>
      <w:pPr>
        <w:pStyle w:val="heading 2"/>
        <w:ind w:left="6372" w:firstLine="1416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Tarih: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06.07.2026</w:t>
      </w:r>
    </w:p>
    <w:p>
      <w:pPr>
        <w:pStyle w:val="Gövde"/>
      </w:pPr>
    </w:p>
    <w:p>
      <w:pPr>
        <w:pStyle w:val="Gövde"/>
        <w:spacing w:after="0" w:line="276" w:lineRule="auto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Say</w:t>
      </w:r>
      <w:r>
        <w:rPr>
          <w:rFonts w:ascii="Tahoma" w:hAnsi="Tahoma" w:hint="default"/>
          <w:b w:val="1"/>
          <w:bCs w:val="1"/>
          <w:rtl w:val="0"/>
        </w:rPr>
        <w:t>ı</w:t>
      </w:r>
      <w:r>
        <w:rPr>
          <w:rFonts w:ascii="Tahoma" w:hAnsi="Tahoma"/>
          <w:b w:val="1"/>
          <w:bCs w:val="1"/>
          <w:rtl w:val="0"/>
        </w:rPr>
        <w:t>n Yetkili,</w:t>
      </w: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B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lgemiz kuzeyinde Mobilya sekt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r</w:t>
      </w:r>
      <w:r>
        <w:rPr>
          <w:rFonts w:ascii="Tahoma" w:hAnsi="Tahoma" w:hint="default"/>
          <w:rtl w:val="0"/>
        </w:rPr>
        <w:t xml:space="preserve">ü </w:t>
      </w:r>
      <w:r>
        <w:rPr>
          <w:rFonts w:ascii="Tahoma" w:hAnsi="Tahoma"/>
          <w:rtl w:val="0"/>
        </w:rPr>
        <w:t>i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in ayr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lan, elektrik, su, at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ksu ar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tma tesisi gibi t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m altyap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s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2026 y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ikinci yar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s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nda tamamlanmas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planlanan 3 (</w:t>
      </w:r>
      <w:r>
        <w:rPr>
          <w:rFonts w:ascii="Tahoma" w:hAnsi="Tahoma" w:hint="default"/>
          <w:rtl w:val="0"/>
        </w:rPr>
        <w:t>üç</w:t>
      </w:r>
      <w:r>
        <w:rPr>
          <w:rFonts w:ascii="Tahoma" w:hAnsi="Tahoma"/>
          <w:rtl w:val="0"/>
        </w:rPr>
        <w:t xml:space="preserve">) adet Sanayi Parseli; </w:t>
      </w: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tbl>
      <w:tblPr>
        <w:tblW w:w="835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95"/>
        <w:gridCol w:w="1585"/>
        <w:gridCol w:w="1276"/>
        <w:gridCol w:w="1984"/>
        <w:gridCol w:w="3119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s</w:t>
            </w:r>
          </w:p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right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Ada No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Parsel No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Alan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m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vertAlign w:val="superscript"/>
                <w:rtl w:val="0"/>
              </w:rPr>
              <w:t>2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  <w:lang w:val="de-DE"/>
              </w:rPr>
              <w:t>Muhammen Bedeli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1</w:t>
            </w:r>
          </w:p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120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08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4.400,46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6.000 TL/m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vertAlign w:val="superscript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2</w:t>
            </w:r>
          </w:p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119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03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6.157,86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6.000 TL/m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vertAlign w:val="superscript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3</w:t>
            </w:r>
          </w:p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124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4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6.309,29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76" w:lineRule="auto"/>
              <w:jc w:val="center"/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6.000 TL/m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vertAlign w:val="superscript"/>
                <w:rtl w:val="0"/>
              </w:rPr>
              <w:t>2</w:t>
            </w:r>
          </w:p>
        </w:tc>
      </w:tr>
    </w:tbl>
    <w:p>
      <w:pPr>
        <w:pStyle w:val="Gövde"/>
        <w:widowControl w:val="0"/>
        <w:spacing w:after="0" w:line="240" w:lineRule="auto"/>
        <w:jc w:val="center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jc w:val="both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05.09.2024 tarihinde OSB Uygulama 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netmeli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inde yap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  <w:lang w:val="nl-NL"/>
        </w:rPr>
        <w:t>lan de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iklik gere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T.C. Sanayi ve Teknoloji Bakanl</w:t>
      </w:r>
      <w:r>
        <w:rPr>
          <w:rFonts w:ascii="Tahoma" w:hAnsi="Tahoma" w:hint="default"/>
          <w:rtl w:val="0"/>
        </w:rPr>
        <w:t>ığı</w:t>
      </w:r>
      <w:r>
        <w:rPr>
          <w:rFonts w:ascii="Tahoma" w:hAnsi="Tahoma"/>
          <w:rtl w:val="0"/>
        </w:rPr>
        <w:t>m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z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n MEYD</w:t>
      </w:r>
      <w:r>
        <w:rPr>
          <w:rFonts w:ascii="Tahoma" w:hAnsi="Tahoma" w:hint="default"/>
          <w:rtl w:val="0"/>
        </w:rPr>
        <w:t>İ</w:t>
      </w:r>
      <w:r>
        <w:rPr>
          <w:rFonts w:ascii="Tahoma" w:hAnsi="Tahoma"/>
          <w:rtl w:val="0"/>
        </w:rPr>
        <w:t>P (Mek</w:t>
      </w:r>
      <w:r>
        <w:rPr>
          <w:rFonts w:ascii="Tahoma" w:hAnsi="Tahoma" w:hint="default"/>
          <w:rtl w:val="0"/>
        </w:rPr>
        <w:t>â</w:t>
      </w:r>
      <w:r>
        <w:rPr>
          <w:rFonts w:ascii="Tahoma" w:hAnsi="Tahoma"/>
          <w:rtl w:val="0"/>
        </w:rPr>
        <w:t>nsal 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netim ve dijitalle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 xml:space="preserve">tirme projesi) 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zerinden 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a</w:t>
      </w:r>
      <w:r>
        <w:rPr>
          <w:rFonts w:ascii="Tahoma" w:hAnsi="Tahoma" w:hint="default"/>
          <w:rtl w:val="0"/>
        </w:rPr>
        <w:t>ğı</w:t>
      </w:r>
      <w:r>
        <w:rPr>
          <w:rFonts w:ascii="Tahoma" w:hAnsi="Tahoma"/>
          <w:rtl w:val="0"/>
        </w:rPr>
        <w:t>da yaz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ba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vuru i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in gerekli ad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mlar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ger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ekle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tiren sanayicilere tahsis edilecektir. Tahsis edilecek sanayi parseline birden fazla talep olmas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halinde s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z konusu parsel, ekte g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 xml:space="preserve">nderilen ihale 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artlar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kapsam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nda d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zenlenecek a</w:t>
      </w:r>
      <w:r>
        <w:rPr>
          <w:rFonts w:ascii="Tahoma" w:hAnsi="Tahoma" w:hint="default"/>
          <w:rtl w:val="0"/>
        </w:rPr>
        <w:t>çı</w:t>
      </w:r>
      <w:r>
        <w:rPr>
          <w:rFonts w:ascii="Tahoma" w:hAnsi="Tahoma"/>
          <w:rtl w:val="0"/>
        </w:rPr>
        <w:t>k art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 xml:space="preserve">rma ihalesi ile </w:t>
      </w:r>
      <w:r>
        <w:rPr>
          <w:rFonts w:ascii="Tahoma" w:hAnsi="Tahoma"/>
          <w:b w:val="1"/>
          <w:bCs w:val="1"/>
          <w:u w:val="single"/>
          <w:rtl w:val="0"/>
        </w:rPr>
        <w:t>yaln</w:t>
      </w:r>
      <w:r>
        <w:rPr>
          <w:rFonts w:ascii="Tahoma" w:hAnsi="Tahoma" w:hint="default"/>
          <w:b w:val="1"/>
          <w:bCs w:val="1"/>
          <w:u w:val="single"/>
          <w:rtl w:val="0"/>
        </w:rPr>
        <w:t>ı</w:t>
      </w:r>
      <w:r>
        <w:rPr>
          <w:rFonts w:ascii="Tahoma" w:hAnsi="Tahoma"/>
          <w:b w:val="1"/>
          <w:bCs w:val="1"/>
          <w:u w:val="single"/>
          <w:rtl w:val="0"/>
        </w:rPr>
        <w:t>zca Mobilya sekt</w:t>
      </w:r>
      <w:r>
        <w:rPr>
          <w:rFonts w:ascii="Tahoma" w:hAnsi="Tahoma" w:hint="default"/>
          <w:b w:val="1"/>
          <w:bCs w:val="1"/>
          <w:u w:val="single"/>
          <w:rtl w:val="0"/>
          <w:lang w:val="sv-SE"/>
        </w:rPr>
        <w:t>ö</w:t>
      </w:r>
      <w:r>
        <w:rPr>
          <w:rFonts w:ascii="Tahoma" w:hAnsi="Tahoma"/>
          <w:b w:val="1"/>
          <w:bCs w:val="1"/>
          <w:u w:val="single"/>
          <w:rtl w:val="0"/>
        </w:rPr>
        <w:t>r</w:t>
      </w:r>
      <w:r>
        <w:rPr>
          <w:rFonts w:ascii="Tahoma" w:hAnsi="Tahoma" w:hint="default"/>
          <w:b w:val="1"/>
          <w:bCs w:val="1"/>
          <w:u w:val="single"/>
          <w:rtl w:val="0"/>
        </w:rPr>
        <w:t xml:space="preserve">ü </w:t>
      </w:r>
      <w:r>
        <w:rPr>
          <w:rFonts w:ascii="Tahoma" w:hAnsi="Tahoma"/>
          <w:b w:val="1"/>
          <w:bCs w:val="1"/>
          <w:u w:val="single"/>
          <w:rtl w:val="0"/>
        </w:rPr>
        <w:t xml:space="preserve">ile ilgili </w:t>
      </w:r>
      <w:r>
        <w:rPr>
          <w:rFonts w:ascii="Tahoma" w:hAnsi="Tahoma" w:hint="default"/>
          <w:b w:val="1"/>
          <w:bCs w:val="1"/>
          <w:u w:val="single"/>
          <w:rtl w:val="0"/>
        </w:rPr>
        <w:t>ü</w:t>
      </w:r>
      <w:r>
        <w:rPr>
          <w:rFonts w:ascii="Tahoma" w:hAnsi="Tahoma"/>
          <w:b w:val="1"/>
          <w:bCs w:val="1"/>
          <w:u w:val="single"/>
          <w:rtl w:val="0"/>
        </w:rPr>
        <w:t>retim yapacak veya yapmay</w:t>
      </w:r>
      <w:r>
        <w:rPr>
          <w:rFonts w:ascii="Tahoma" w:hAnsi="Tahoma" w:hint="default"/>
          <w:b w:val="1"/>
          <w:bCs w:val="1"/>
          <w:u w:val="single"/>
          <w:rtl w:val="0"/>
        </w:rPr>
        <w:t xml:space="preserve">ı </w:t>
      </w:r>
      <w:r>
        <w:rPr>
          <w:rFonts w:ascii="Tahoma" w:hAnsi="Tahoma"/>
          <w:b w:val="1"/>
          <w:bCs w:val="1"/>
          <w:u w:val="single"/>
          <w:rtl w:val="0"/>
        </w:rPr>
        <w:t>taahh</w:t>
      </w:r>
      <w:r>
        <w:rPr>
          <w:rFonts w:ascii="Tahoma" w:hAnsi="Tahoma" w:hint="default"/>
          <w:b w:val="1"/>
          <w:bCs w:val="1"/>
          <w:u w:val="single"/>
          <w:rtl w:val="0"/>
        </w:rPr>
        <w:t>ü</w:t>
      </w:r>
      <w:r>
        <w:rPr>
          <w:rFonts w:ascii="Tahoma" w:hAnsi="Tahoma"/>
          <w:b w:val="1"/>
          <w:bCs w:val="1"/>
          <w:u w:val="single"/>
          <w:rtl w:val="0"/>
        </w:rPr>
        <w:t>t edecek firmalara</w:t>
      </w:r>
      <w:r>
        <w:rPr>
          <w:rFonts w:ascii="Tahoma" w:hAnsi="Tahoma"/>
          <w:rtl w:val="0"/>
        </w:rPr>
        <w:t xml:space="preserve"> tahsis edilecektir. Bir parsele birden fazla talep olmamas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halinde; 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 xml:space="preserve">netim kurulumuzca belirlenen muhammen bedel 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zerinden sat</w:t>
      </w:r>
      <w:r>
        <w:rPr>
          <w:rFonts w:ascii="Tahoma" w:hAnsi="Tahoma" w:hint="default"/>
          <w:rtl w:val="0"/>
        </w:rPr>
        <w:t xml:space="preserve">ış </w:t>
      </w:r>
      <w:r>
        <w:rPr>
          <w:rFonts w:ascii="Tahoma" w:hAnsi="Tahoma"/>
          <w:rtl w:val="0"/>
        </w:rPr>
        <w:t>yap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labilece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gibi, 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netim kurulu sat</w:t>
      </w:r>
      <w:r>
        <w:rPr>
          <w:rFonts w:ascii="Tahoma" w:hAnsi="Tahoma" w:hint="default"/>
          <w:rtl w:val="0"/>
        </w:rPr>
        <w:t xml:space="preserve">ışı </w:t>
      </w:r>
      <w:r>
        <w:rPr>
          <w:rFonts w:ascii="Tahoma" w:hAnsi="Tahoma"/>
          <w:rtl w:val="0"/>
        </w:rPr>
        <w:t>iptal etmeye de yetkilidir. B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lgenin altyap</w:t>
      </w:r>
      <w:r>
        <w:rPr>
          <w:rFonts w:ascii="Tahoma" w:hAnsi="Tahoma" w:hint="default"/>
          <w:rtl w:val="0"/>
        </w:rPr>
        <w:t>ı ç</w:t>
      </w:r>
      <w:r>
        <w:rPr>
          <w:rFonts w:ascii="Tahoma" w:hAnsi="Tahoma"/>
          <w:rtl w:val="0"/>
        </w:rPr>
        <w:t>al</w:t>
      </w:r>
      <w:r>
        <w:rPr>
          <w:rFonts w:ascii="Tahoma" w:hAnsi="Tahoma" w:hint="default"/>
          <w:rtl w:val="0"/>
        </w:rPr>
        <w:t>ış</w:t>
      </w:r>
      <w:r>
        <w:rPr>
          <w:rFonts w:ascii="Tahoma" w:hAnsi="Tahoma"/>
          <w:rtl w:val="0"/>
        </w:rPr>
        <w:t>malar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devam etti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ve tamamlanmakta oldu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u, altyap</w:t>
      </w:r>
      <w:r>
        <w:rPr>
          <w:rFonts w:ascii="Tahoma" w:hAnsi="Tahoma" w:hint="default"/>
          <w:rtl w:val="0"/>
        </w:rPr>
        <w:t>ı ç</w:t>
      </w:r>
      <w:r>
        <w:rPr>
          <w:rFonts w:ascii="Tahoma" w:hAnsi="Tahoma"/>
          <w:rtl w:val="0"/>
        </w:rPr>
        <w:t>al</w:t>
      </w:r>
      <w:r>
        <w:rPr>
          <w:rFonts w:ascii="Tahoma" w:hAnsi="Tahoma" w:hint="default"/>
          <w:rtl w:val="0"/>
        </w:rPr>
        <w:t>ış</w:t>
      </w:r>
      <w:r>
        <w:rPr>
          <w:rFonts w:ascii="Tahoma" w:hAnsi="Tahoma"/>
          <w:rtl w:val="0"/>
        </w:rPr>
        <w:t>malar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devam ederken kurulacak tesis i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in (proje, ruhsat vb.) haz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rl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klara ba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lanabilece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ve erken yat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m taahh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d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nde bulunulabilece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dikkate al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narak tahsis s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zle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mesi buna g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  <w:lang w:val="fr-FR"/>
        </w:rPr>
        <w:t>re d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zenlenecektir.</w:t>
      </w: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Torbal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Karma ve Mobilya Organize Sanayi B</w:t>
      </w:r>
      <w:r>
        <w:rPr>
          <w:rFonts w:ascii="Tahoma" w:hAnsi="Tahoma" w:hint="default"/>
          <w:b w:val="1"/>
          <w:bCs w:val="1"/>
          <w:rtl w:val="0"/>
          <w:lang w:val="sv-SE"/>
        </w:rPr>
        <w:t>ö</w:t>
      </w:r>
      <w:r>
        <w:rPr>
          <w:rFonts w:ascii="Tahoma" w:hAnsi="Tahoma"/>
          <w:b w:val="1"/>
          <w:bCs w:val="1"/>
          <w:rtl w:val="0"/>
        </w:rPr>
        <w:t>lgemizden sanayi parseli talebi olan sanayicilerimizin a</w:t>
      </w:r>
      <w:r>
        <w:rPr>
          <w:rFonts w:ascii="Tahoma" w:hAnsi="Tahoma" w:hint="default"/>
          <w:b w:val="1"/>
          <w:bCs w:val="1"/>
          <w:rtl w:val="0"/>
        </w:rPr>
        <w:t>ş</w:t>
      </w:r>
      <w:r>
        <w:rPr>
          <w:rFonts w:ascii="Tahoma" w:hAnsi="Tahoma"/>
          <w:b w:val="1"/>
          <w:bCs w:val="1"/>
          <w:rtl w:val="0"/>
        </w:rPr>
        <w:t>a</w:t>
      </w:r>
      <w:r>
        <w:rPr>
          <w:rFonts w:ascii="Tahoma" w:hAnsi="Tahoma" w:hint="default"/>
          <w:b w:val="1"/>
          <w:bCs w:val="1"/>
          <w:rtl w:val="0"/>
        </w:rPr>
        <w:t>ğı</w:t>
      </w:r>
      <w:r>
        <w:rPr>
          <w:rFonts w:ascii="Tahoma" w:hAnsi="Tahoma"/>
          <w:b w:val="1"/>
          <w:bCs w:val="1"/>
          <w:rtl w:val="0"/>
        </w:rPr>
        <w:t xml:space="preserve">daki link 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zerinden tahsis edilmesini istedikleri b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y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kl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kteki parseller i</w:t>
      </w:r>
      <w:r>
        <w:rPr>
          <w:rFonts w:ascii="Tahoma" w:hAnsi="Tahoma" w:hint="default"/>
          <w:b w:val="1"/>
          <w:bCs w:val="1"/>
          <w:rtl w:val="0"/>
        </w:rPr>
        <w:t>ç</w:t>
      </w:r>
      <w:r>
        <w:rPr>
          <w:rFonts w:ascii="Tahoma" w:hAnsi="Tahoma"/>
          <w:b w:val="1"/>
          <w:bCs w:val="1"/>
          <w:rtl w:val="0"/>
        </w:rPr>
        <w:t>in 06 Temmuz 2026 tarihinden itibaren 26 Temmuz 2026 pazar g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n</w:t>
      </w:r>
      <w:r>
        <w:rPr>
          <w:rFonts w:ascii="Tahoma" w:hAnsi="Tahoma" w:hint="default"/>
          <w:b w:val="1"/>
          <w:bCs w:val="1"/>
          <w:rtl w:val="0"/>
        </w:rPr>
        <w:t xml:space="preserve">ü </w:t>
      </w:r>
      <w:r>
        <w:rPr>
          <w:rFonts w:ascii="Tahoma" w:hAnsi="Tahoma"/>
          <w:b w:val="1"/>
          <w:bCs w:val="1"/>
          <w:rtl w:val="0"/>
        </w:rPr>
        <w:t xml:space="preserve">23.59 </w:t>
      </w:r>
      <w:r>
        <w:rPr>
          <w:rFonts w:ascii="Tahoma" w:hAnsi="Tahoma" w:hint="default"/>
          <w:b w:val="1"/>
          <w:bCs w:val="1"/>
          <w:rtl w:val="1"/>
        </w:rPr>
        <w:t>‘</w:t>
      </w:r>
      <w:r>
        <w:rPr>
          <w:rFonts w:ascii="Tahoma" w:hAnsi="Tahoma"/>
          <w:b w:val="1"/>
          <w:bCs w:val="1"/>
          <w:rtl w:val="0"/>
        </w:rPr>
        <w:t>a kadar MEYD</w:t>
      </w:r>
      <w:r>
        <w:rPr>
          <w:rFonts w:ascii="Tahoma" w:hAnsi="Tahoma" w:hint="default"/>
          <w:b w:val="1"/>
          <w:bCs w:val="1"/>
          <w:rtl w:val="0"/>
        </w:rPr>
        <w:t>İ</w:t>
      </w:r>
      <w:r>
        <w:rPr>
          <w:rFonts w:ascii="Tahoma" w:hAnsi="Tahoma"/>
          <w:b w:val="1"/>
          <w:bCs w:val="1"/>
          <w:rtl w:val="0"/>
        </w:rPr>
        <w:t xml:space="preserve">P 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zerinden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"https://meydip.sanayi.gov.tr/#/login"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https://meydip.sanayi.gov.tr/#/login</w:t>
      </w:r>
      <w:r>
        <w:rPr/>
        <w:fldChar w:fldCharType="end" w:fldLock="0"/>
      </w:r>
      <w:r>
        <w:rPr>
          <w:rFonts w:ascii="Tahoma" w:hAnsi="Tahoma"/>
          <w:b w:val="1"/>
          <w:bCs w:val="1"/>
          <w:rtl w:val="0"/>
        </w:rPr>
        <w:t>) ba</w:t>
      </w:r>
      <w:r>
        <w:rPr>
          <w:rFonts w:ascii="Tahoma" w:hAnsi="Tahoma" w:hint="default"/>
          <w:b w:val="1"/>
          <w:bCs w:val="1"/>
          <w:rtl w:val="0"/>
        </w:rPr>
        <w:t>ş</w:t>
      </w:r>
      <w:r>
        <w:rPr>
          <w:rFonts w:ascii="Tahoma" w:hAnsi="Tahoma"/>
          <w:b w:val="1"/>
          <w:bCs w:val="1"/>
          <w:rtl w:val="0"/>
        </w:rPr>
        <w:t>vuruda bulunmalar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t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m evraklar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eksiksiz y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 xml:space="preserve">klemeleri gerekmektedir. </w:t>
      </w:r>
    </w:p>
    <w:p>
      <w:pPr>
        <w:pStyle w:val="Gövde"/>
        <w:spacing w:after="0" w:line="276" w:lineRule="auto"/>
        <w:ind w:firstLine="708"/>
        <w:jc w:val="both"/>
        <w:rPr>
          <w:rFonts w:ascii="Segoe UI" w:cs="Segoe UI" w:hAnsi="Segoe UI" w:eastAsia="Segoe UI"/>
          <w:outline w:val="0"/>
          <w:color w:val="b68a33"/>
          <w:sz w:val="27"/>
          <w:szCs w:val="27"/>
          <w:u w:color="b68a33"/>
          <w:shd w:val="clear" w:color="auto" w:fill="1f2d40"/>
          <w14:textFill>
            <w14:solidFill>
              <w14:srgbClr w14:val="B68A33"/>
            </w14:solidFill>
          </w14:textFill>
        </w:rPr>
      </w:pPr>
      <w:r>
        <w:rPr>
          <w:rFonts w:ascii="Tahoma" w:hAnsi="Tahoma"/>
          <w:rtl w:val="0"/>
        </w:rPr>
        <w:t>Bilgilerinizi ve gere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 xml:space="preserve">ini rica ederim. </w:t>
      </w:r>
      <w:r>
        <w:rPr>
          <w:rFonts w:ascii="Segoe UI" w:cs="Segoe UI" w:hAnsi="Segoe UI" w:eastAsia="Segoe UI"/>
          <w:outline w:val="0"/>
          <w:color w:val="b68a33"/>
          <w:sz w:val="27"/>
          <w:szCs w:val="27"/>
          <w:u w:color="b68a33"/>
          <w:shd w:val="clear" w:color="auto" w:fill="1f2d40"/>
          <w:rtl w:val="0"/>
          <w14:textFill>
            <w14:solidFill>
              <w14:srgbClr w14:val="B68A33"/>
            </w14:solidFill>
          </w14:textFill>
        </w:rPr>
        <w:t xml:space="preserve"> </w:t>
      </w:r>
    </w:p>
    <w:p>
      <w:pPr>
        <w:pStyle w:val="Gövde"/>
        <w:tabs>
          <w:tab w:val="center" w:pos="5954"/>
        </w:tabs>
        <w:spacing w:after="0" w:line="276" w:lineRule="auto"/>
        <w:ind w:firstLine="708"/>
        <w:jc w:val="both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w:tab/>
      </w:r>
    </w:p>
    <w:p>
      <w:pPr>
        <w:pStyle w:val="Gövde"/>
        <w:tabs>
          <w:tab w:val="left" w:pos="3806"/>
          <w:tab w:val="left" w:pos="3980"/>
        </w:tabs>
        <w:spacing w:after="0" w:line="276" w:lineRule="auto"/>
        <w:ind w:firstLine="708"/>
        <w:jc w:val="both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>Sayg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lar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m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zla</w:t>
      </w:r>
    </w:p>
    <w:p>
      <w:pPr>
        <w:pStyle w:val="Gövde"/>
        <w:tabs>
          <w:tab w:val="center" w:pos="5954"/>
        </w:tabs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p>
      <w:pPr>
        <w:pStyle w:val="Gövde"/>
        <w:tabs>
          <w:tab w:val="center" w:pos="5954"/>
        </w:tabs>
        <w:spacing w:after="0" w:line="276" w:lineRule="auto"/>
        <w:ind w:firstLine="708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de-DE"/>
        </w:rPr>
        <w:t xml:space="preserve">      Serpil ERDO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  <w:lang w:val="it-IT"/>
        </w:rPr>
        <w:t>AN</w:t>
        <w:tab/>
        <w:tab/>
        <w:t xml:space="preserve">Sabri </w:t>
      </w:r>
      <w:r>
        <w:rPr>
          <w:rFonts w:ascii="Tahoma" w:hAnsi="Tahoma" w:hint="default"/>
          <w:rtl w:val="0"/>
          <w:lang w:val="de-DE"/>
        </w:rPr>
        <w:t>Ü</w:t>
      </w:r>
      <w:r>
        <w:rPr>
          <w:rFonts w:ascii="Tahoma" w:hAnsi="Tahoma"/>
          <w:rtl w:val="0"/>
        </w:rPr>
        <w:t>NL</w:t>
      </w:r>
      <w:r>
        <w:rPr>
          <w:rFonts w:ascii="Tahoma" w:hAnsi="Tahoma" w:hint="default"/>
          <w:rtl w:val="0"/>
          <w:lang w:val="de-DE"/>
        </w:rPr>
        <w:t>Ü</w:t>
      </w:r>
      <w:r>
        <w:rPr>
          <w:rFonts w:ascii="Tahoma" w:hAnsi="Tahoma"/>
          <w:rtl w:val="0"/>
        </w:rPr>
        <w:t>T</w:t>
      </w:r>
      <w:r>
        <w:rPr>
          <w:rFonts w:ascii="Tahoma" w:hAnsi="Tahoma" w:hint="default"/>
          <w:rtl w:val="0"/>
          <w:lang w:val="de-DE"/>
        </w:rPr>
        <w:t>Ü</w:t>
      </w:r>
      <w:r>
        <w:rPr>
          <w:rFonts w:ascii="Tahoma" w:hAnsi="Tahoma"/>
          <w:rtl w:val="0"/>
        </w:rPr>
        <w:t>RK</w:t>
      </w:r>
    </w:p>
    <w:p>
      <w:pPr>
        <w:pStyle w:val="Gövde"/>
        <w:tabs>
          <w:tab w:val="center" w:pos="5954"/>
        </w:tabs>
        <w:spacing w:after="0" w:line="276" w:lineRule="auto"/>
        <w:ind w:firstLine="708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netim Kurulu Ba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  <w:lang w:val="nl-NL"/>
        </w:rPr>
        <w:t>kan V.</w:t>
        <w:tab/>
        <w:t xml:space="preserve">                                   Y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netim Kurulu Ba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kan</w:t>
      </w:r>
      <w:r>
        <w:rPr>
          <w:rFonts w:ascii="Tahoma" w:hAnsi="Tahoma" w:hint="default"/>
          <w:rtl w:val="0"/>
        </w:rPr>
        <w:t>ı</w:t>
      </w: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ind w:firstLine="708"/>
        <w:jc w:val="both"/>
        <w:rPr>
          <w:rFonts w:ascii="Tahoma" w:cs="Tahoma" w:hAnsi="Tahoma" w:eastAsia="Tahoma"/>
        </w:rPr>
      </w:pPr>
    </w:p>
    <w:p>
      <w:pPr>
        <w:pStyle w:val="Gövde"/>
        <w:spacing w:after="0" w:line="276" w:lineRule="auto"/>
        <w:jc w:val="both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</w:rPr>
        <w:t>Ba</w:t>
      </w:r>
      <w:r>
        <w:rPr>
          <w:rFonts w:ascii="Tahoma" w:hAnsi="Tahoma" w:hint="default"/>
          <w:b w:val="1"/>
          <w:bCs w:val="1"/>
          <w:u w:val="single"/>
          <w:rtl w:val="0"/>
        </w:rPr>
        <w:t>ş</w:t>
      </w:r>
      <w:r>
        <w:rPr>
          <w:rFonts w:ascii="Tahoma" w:hAnsi="Tahoma"/>
          <w:b w:val="1"/>
          <w:bCs w:val="1"/>
          <w:u w:val="single"/>
          <w:rtl w:val="0"/>
        </w:rPr>
        <w:t>vuru i</w:t>
      </w:r>
      <w:r>
        <w:rPr>
          <w:rFonts w:ascii="Tahoma" w:hAnsi="Tahoma" w:hint="default"/>
          <w:b w:val="1"/>
          <w:bCs w:val="1"/>
          <w:u w:val="single"/>
          <w:rtl w:val="0"/>
        </w:rPr>
        <w:t>ç</w:t>
      </w:r>
      <w:r>
        <w:rPr>
          <w:rFonts w:ascii="Tahoma" w:hAnsi="Tahoma"/>
          <w:b w:val="1"/>
          <w:bCs w:val="1"/>
          <w:u w:val="single"/>
          <w:rtl w:val="0"/>
        </w:rPr>
        <w:t>in gerekli ad</w:t>
      </w:r>
      <w:r>
        <w:rPr>
          <w:rFonts w:ascii="Tahoma" w:hAnsi="Tahoma" w:hint="default"/>
          <w:b w:val="1"/>
          <w:bCs w:val="1"/>
          <w:u w:val="single"/>
          <w:rtl w:val="0"/>
        </w:rPr>
        <w:t>ı</w:t>
      </w:r>
      <w:r>
        <w:rPr>
          <w:rFonts w:ascii="Tahoma" w:hAnsi="Tahoma"/>
          <w:b w:val="1"/>
          <w:bCs w:val="1"/>
          <w:u w:val="single"/>
          <w:rtl w:val="0"/>
        </w:rPr>
        <w:t>mlar;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Tahoma" w:cs="Tahoma" w:hAnsi="Tahoma" w:eastAsia="Tahoma"/>
          <w:rtl w:val="0"/>
        </w:rPr>
      </w:pPr>
      <w:r>
        <w:rPr>
          <w:rStyle w:val="Bağlantı"/>
          <w:rFonts w:ascii="Tahoma" w:cs="Tahoma" w:hAnsi="Tahoma" w:eastAsia="Tahoma"/>
        </w:rPr>
        <w:fldChar w:fldCharType="begin" w:fldLock="0"/>
      </w:r>
      <w:r>
        <w:rPr>
          <w:rStyle w:val="Bağlantı"/>
          <w:rFonts w:ascii="Tahoma" w:cs="Tahoma" w:hAnsi="Tahoma" w:eastAsia="Tahoma"/>
        </w:rPr>
        <w:instrText xml:space="preserve"> HYPERLINK "https://meydip.sanayi.gov.tr/#/login"</w:instrText>
      </w:r>
      <w:r>
        <w:rPr>
          <w:rStyle w:val="Bağlantı"/>
          <w:rFonts w:ascii="Tahoma" w:cs="Tahoma" w:hAnsi="Tahoma" w:eastAsia="Tahoma"/>
        </w:rPr>
        <w:fldChar w:fldCharType="separate" w:fldLock="0"/>
      </w:r>
      <w:r>
        <w:rPr>
          <w:rStyle w:val="Bağlantı"/>
          <w:rFonts w:ascii="Tahoma" w:hAnsi="Tahoma"/>
          <w:rtl w:val="0"/>
        </w:rPr>
        <w:t>https://meydip.sanayi.gov.tr/#/login</w:t>
      </w:r>
      <w:r>
        <w:rPr>
          <w:rFonts w:ascii="Tahoma" w:cs="Tahoma" w:hAnsi="Tahoma" w:eastAsia="Tahoma"/>
        </w:rPr>
        <w:fldChar w:fldCharType="end" w:fldLock="0"/>
      </w:r>
      <w:r>
        <w:rPr>
          <w:rFonts w:ascii="Tahoma" w:hAnsi="Tahoma"/>
          <w:rtl w:val="0"/>
        </w:rPr>
        <w:t xml:space="preserve"> linki 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 xml:space="preserve">zerinden e-devlet 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ifresi ile giri</w:t>
      </w:r>
      <w:r>
        <w:rPr>
          <w:rFonts w:ascii="Tahoma" w:hAnsi="Tahoma" w:hint="default"/>
          <w:rtl w:val="0"/>
        </w:rPr>
        <w:t xml:space="preserve">ş </w:t>
      </w:r>
      <w:r>
        <w:rPr>
          <w:rFonts w:ascii="Tahoma" w:hAnsi="Tahoma"/>
          <w:rtl w:val="0"/>
        </w:rPr>
        <w:t>yap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lacakt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Tahoma" w:hAnsi="Tahoma"/>
          <w:rtl w:val="0"/>
        </w:rPr>
      </w:pPr>
      <w:r>
        <w:rPr>
          <w:rFonts w:ascii="Tahoma" w:hAnsi="Tahoma"/>
          <w:rtl w:val="0"/>
        </w:rPr>
        <w:t>T</w:t>
      </w:r>
      <w:r>
        <w:rPr>
          <w:rFonts w:ascii="Tahoma" w:hAnsi="Tahoma" w:hint="default"/>
          <w:rtl w:val="0"/>
        </w:rPr>
        <w:t>ü</w:t>
      </w:r>
      <w:r>
        <w:rPr>
          <w:rFonts w:ascii="Tahoma" w:hAnsi="Tahoma"/>
          <w:rtl w:val="0"/>
        </w:rPr>
        <w:t>rkiye haritas</w:t>
      </w:r>
      <w:r>
        <w:rPr>
          <w:rFonts w:ascii="Tahoma" w:hAnsi="Tahoma" w:hint="default"/>
          <w:rtl w:val="0"/>
        </w:rPr>
        <w:t>ı ü</w:t>
      </w:r>
      <w:r>
        <w:rPr>
          <w:rFonts w:ascii="Tahoma" w:hAnsi="Tahoma"/>
          <w:rtl w:val="0"/>
        </w:rPr>
        <w:t>zerinden Torbal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Karma ve Mobilya OSB se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 xml:space="preserve">ilecektir. 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Tahoma" w:hAnsi="Tahoma"/>
          <w:rtl w:val="0"/>
        </w:rPr>
      </w:pPr>
      <w:r>
        <w:rPr>
          <w:rFonts w:ascii="Tahoma" w:hAnsi="Tahoma"/>
          <w:rtl w:val="0"/>
        </w:rPr>
        <w:t>B</w:t>
      </w:r>
      <w:r>
        <w:rPr>
          <w:rFonts w:ascii="Tahoma" w:hAnsi="Tahoma" w:hint="default"/>
          <w:rtl w:val="0"/>
          <w:lang w:val="sv-SE"/>
        </w:rPr>
        <w:t>ö</w:t>
      </w:r>
      <w:r>
        <w:rPr>
          <w:rFonts w:ascii="Tahoma" w:hAnsi="Tahoma"/>
          <w:rtl w:val="0"/>
        </w:rPr>
        <w:t>lgemiz parsel plan</w:t>
      </w:r>
      <w:r>
        <w:rPr>
          <w:rFonts w:ascii="Tahoma" w:hAnsi="Tahoma" w:hint="default"/>
          <w:rtl w:val="0"/>
        </w:rPr>
        <w:t>ı ü</w:t>
      </w:r>
      <w:r>
        <w:rPr>
          <w:rFonts w:ascii="Tahoma" w:hAnsi="Tahoma"/>
          <w:rtl w:val="0"/>
        </w:rPr>
        <w:t>zerinde ye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il boyal</w:t>
      </w:r>
      <w:r>
        <w:rPr>
          <w:rFonts w:ascii="Tahoma" w:hAnsi="Tahoma" w:hint="default"/>
          <w:rtl w:val="0"/>
        </w:rPr>
        <w:t xml:space="preserve">ı </w:t>
      </w:r>
      <w:r>
        <w:rPr>
          <w:rFonts w:ascii="Tahoma" w:hAnsi="Tahoma"/>
          <w:rtl w:val="0"/>
        </w:rPr>
        <w:t>yukar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 xml:space="preserve">da belirtilen ada </w:t>
      </w:r>
      <w:r>
        <w:rPr>
          <w:rFonts w:ascii="Tahoma" w:hAnsi="Tahoma" w:hint="default"/>
          <w:rtl w:val="0"/>
        </w:rPr>
        <w:t xml:space="preserve">– </w:t>
      </w:r>
      <w:r>
        <w:rPr>
          <w:rFonts w:ascii="Tahoma" w:hAnsi="Tahoma"/>
          <w:rtl w:val="0"/>
        </w:rPr>
        <w:t>parsellerden tahsis edilmesi istenilen parsel se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 xml:space="preserve">ilecektir. </w:t>
      </w:r>
      <w:r>
        <w:rPr>
          <w:rFonts w:ascii="Tahoma" w:hAnsi="Tahoma"/>
          <w:b w:val="1"/>
          <w:bCs w:val="1"/>
          <w:rtl w:val="0"/>
        </w:rPr>
        <w:t>(parsellerin her birine ayr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ayr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m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racaat edilebilir, m</w:t>
      </w:r>
      <w:r>
        <w:rPr>
          <w:rFonts w:ascii="Tahoma" w:hAnsi="Tahoma" w:hint="default"/>
          <w:b w:val="1"/>
          <w:bCs w:val="1"/>
          <w:rtl w:val="0"/>
        </w:rPr>
        <w:t>ü</w:t>
      </w:r>
      <w:r>
        <w:rPr>
          <w:rFonts w:ascii="Tahoma" w:hAnsi="Tahoma"/>
          <w:b w:val="1"/>
          <w:bCs w:val="1"/>
          <w:rtl w:val="0"/>
        </w:rPr>
        <w:t>racaat edilecek parsel i</w:t>
      </w:r>
      <w:r>
        <w:rPr>
          <w:rFonts w:ascii="Tahoma" w:hAnsi="Tahoma" w:hint="default"/>
          <w:b w:val="1"/>
          <w:bCs w:val="1"/>
          <w:rtl w:val="0"/>
        </w:rPr>
        <w:t>ç</w:t>
      </w:r>
      <w:r>
        <w:rPr>
          <w:rFonts w:ascii="Tahoma" w:hAnsi="Tahoma"/>
          <w:b w:val="1"/>
          <w:bCs w:val="1"/>
          <w:rtl w:val="0"/>
        </w:rPr>
        <w:t>in say</w:t>
      </w:r>
      <w:r>
        <w:rPr>
          <w:rFonts w:ascii="Tahoma" w:hAnsi="Tahoma" w:hint="default"/>
          <w:b w:val="1"/>
          <w:bCs w:val="1"/>
          <w:rtl w:val="0"/>
        </w:rPr>
        <w:t xml:space="preserve">ı </w:t>
      </w:r>
      <w:r>
        <w:rPr>
          <w:rFonts w:ascii="Tahoma" w:hAnsi="Tahoma"/>
          <w:b w:val="1"/>
          <w:bCs w:val="1"/>
          <w:rtl w:val="0"/>
        </w:rPr>
        <w:t>k</w:t>
      </w:r>
      <w:r>
        <w:rPr>
          <w:rFonts w:ascii="Tahoma" w:hAnsi="Tahoma" w:hint="default"/>
          <w:b w:val="1"/>
          <w:bCs w:val="1"/>
          <w:rtl w:val="0"/>
        </w:rPr>
        <w:t>ı</w:t>
      </w:r>
      <w:r>
        <w:rPr>
          <w:rFonts w:ascii="Tahoma" w:hAnsi="Tahoma"/>
          <w:b w:val="1"/>
          <w:bCs w:val="1"/>
          <w:rtl w:val="0"/>
        </w:rPr>
        <w:t>s</w:t>
      </w:r>
      <w:r>
        <w:rPr>
          <w:rFonts w:ascii="Tahoma" w:hAnsi="Tahoma" w:hint="default"/>
          <w:b w:val="1"/>
          <w:bCs w:val="1"/>
          <w:rtl w:val="0"/>
        </w:rPr>
        <w:t>ı</w:t>
      </w:r>
      <w:r>
        <w:rPr>
          <w:rFonts w:ascii="Tahoma" w:hAnsi="Tahoma"/>
          <w:b w:val="1"/>
          <w:bCs w:val="1"/>
          <w:rtl w:val="0"/>
        </w:rPr>
        <w:t>tlamas</w:t>
      </w:r>
      <w:r>
        <w:rPr>
          <w:rFonts w:ascii="Tahoma" w:hAnsi="Tahoma" w:hint="default"/>
          <w:b w:val="1"/>
          <w:bCs w:val="1"/>
          <w:rtl w:val="0"/>
        </w:rPr>
        <w:t xml:space="preserve">ı  </w:t>
      </w:r>
      <w:r>
        <w:rPr>
          <w:rFonts w:ascii="Tahoma" w:hAnsi="Tahoma"/>
          <w:b w:val="1"/>
          <w:bCs w:val="1"/>
          <w:rtl w:val="0"/>
        </w:rPr>
        <w:t>bulunmamaktad</w:t>
      </w:r>
      <w:r>
        <w:rPr>
          <w:rFonts w:ascii="Tahoma" w:hAnsi="Tahoma" w:hint="default"/>
          <w:b w:val="1"/>
          <w:bCs w:val="1"/>
          <w:rtl w:val="0"/>
        </w:rPr>
        <w:t>ı</w:t>
      </w:r>
      <w:r>
        <w:rPr>
          <w:rFonts w:ascii="Tahoma" w:hAnsi="Tahoma"/>
          <w:b w:val="1"/>
          <w:bCs w:val="1"/>
          <w:rtl w:val="0"/>
        </w:rPr>
        <w:t>r)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Tahoma" w:hAnsi="Tahoma"/>
          <w:rtl w:val="0"/>
        </w:rPr>
      </w:pPr>
      <w:r>
        <w:rPr>
          <w:rFonts w:ascii="Tahoma" w:hAnsi="Tahoma"/>
          <w:rtl w:val="0"/>
        </w:rPr>
        <w:t>E-tahsis se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ene</w:t>
      </w:r>
      <w:r>
        <w:rPr>
          <w:rFonts w:ascii="Tahoma" w:hAnsi="Tahoma" w:hint="default"/>
          <w:rtl w:val="0"/>
        </w:rPr>
        <w:t>ğ</w:t>
      </w:r>
      <w:r>
        <w:rPr>
          <w:rFonts w:ascii="Tahoma" w:hAnsi="Tahoma"/>
          <w:rtl w:val="0"/>
        </w:rPr>
        <w:t>i se</w:t>
      </w:r>
      <w:r>
        <w:rPr>
          <w:rFonts w:ascii="Tahoma" w:hAnsi="Tahoma" w:hint="default"/>
          <w:rtl w:val="0"/>
        </w:rPr>
        <w:t>ç</w:t>
      </w:r>
      <w:r>
        <w:rPr>
          <w:rFonts w:ascii="Tahoma" w:hAnsi="Tahoma"/>
          <w:rtl w:val="0"/>
        </w:rPr>
        <w:t>ilerek gerekli ba</w:t>
      </w:r>
      <w:r>
        <w:rPr>
          <w:rFonts w:ascii="Tahoma" w:hAnsi="Tahoma" w:hint="default"/>
          <w:rtl w:val="0"/>
        </w:rPr>
        <w:t>ş</w:t>
      </w:r>
      <w:r>
        <w:rPr>
          <w:rFonts w:ascii="Tahoma" w:hAnsi="Tahoma"/>
          <w:rtl w:val="0"/>
        </w:rPr>
        <w:t>vuru bilgileri doldurulacakt</w:t>
      </w:r>
      <w:r>
        <w:rPr>
          <w:rFonts w:ascii="Tahoma" w:hAnsi="Tahoma" w:hint="default"/>
          <w:rtl w:val="0"/>
        </w:rPr>
        <w:t>ı</w:t>
      </w:r>
      <w:r>
        <w:rPr>
          <w:rFonts w:ascii="Tahoma" w:hAnsi="Tahoma"/>
          <w:rtl w:val="0"/>
        </w:rPr>
        <w:t xml:space="preserve">r. </w:t>
      </w:r>
    </w:p>
    <w:sectPr>
      <w:headerReference w:type="default" r:id="rId4"/>
      <w:footerReference w:type="default" r:id="rId5"/>
      <w:pgSz w:w="11900" w:h="16840" w:orient="portrait"/>
      <w:pgMar w:top="1701" w:right="566" w:bottom="426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2"/>
      <w:position w:val="0"/>
      <w:sz w:val="26"/>
      <w:szCs w:val="26"/>
      <w:u w:val="none" w:color="2f5496"/>
      <w:shd w:val="nil" w:color="auto" w:fill="auto"/>
      <w:vertAlign w:val="baseline"/>
      <w14:textFill>
        <w14:solidFill>
          <w14:srgbClr w14:val="2F5496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ağlantı">
    <w:name w:val="Bağlantı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Bağlantı"/>
    <w:next w:val="Hyperlink.0"/>
    <w:rPr>
      <w:rFonts w:ascii="Tahoma" w:cs="Tahoma" w:hAnsi="Tahoma" w:eastAsia="Tahoma"/>
      <w:b w:val="1"/>
      <w:bCs w:val="1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